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6D1" w:rsidRDefault="004676D1" w:rsidP="00AF6450">
      <w:pPr>
        <w:rPr>
          <w:rFonts w:ascii="Book Antiqua" w:hAnsi="Book Antiqua"/>
        </w:rPr>
      </w:pPr>
      <w:bookmarkStart w:id="0" w:name="_GoBack"/>
    </w:p>
    <w:p w:rsidR="00701679" w:rsidRPr="00701679" w:rsidRDefault="00701679" w:rsidP="00701679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  <w:b/>
        </w:rPr>
      </w:pPr>
      <w:r w:rsidRPr="00701679">
        <w:rPr>
          <w:rFonts w:ascii="ArialMT" w:eastAsia="Calibri" w:hAnsi="ArialMT" w:cs="ArialMT"/>
          <w:b/>
        </w:rPr>
        <w:t>Pridobitev opreme v</w:t>
      </w:r>
      <w:r w:rsidR="000230B7">
        <w:rPr>
          <w:rFonts w:ascii="ArialMT" w:eastAsia="Calibri" w:hAnsi="ArialMT" w:cs="ArialMT"/>
          <w:b/>
        </w:rPr>
        <w:t xml:space="preserve"> okviru</w:t>
      </w:r>
      <w:r w:rsidRPr="00701679">
        <w:rPr>
          <w:rFonts w:ascii="ArialMT" w:eastAsia="Calibri" w:hAnsi="ArialMT" w:cs="ArialMT"/>
          <w:b/>
        </w:rPr>
        <w:t xml:space="preserve"> projekt</w:t>
      </w:r>
      <w:r w:rsidR="000230B7">
        <w:rPr>
          <w:rFonts w:ascii="ArialMT" w:eastAsia="Calibri" w:hAnsi="ArialMT" w:cs="ArialMT"/>
          <w:b/>
        </w:rPr>
        <w:t>a</w:t>
      </w:r>
      <w:r w:rsidRPr="00701679">
        <w:rPr>
          <w:rFonts w:ascii="ArialMT" w:eastAsia="Calibri" w:hAnsi="ArialMT" w:cs="ArialMT"/>
          <w:b/>
        </w:rPr>
        <w:t xml:space="preserve"> Digitalizacija izobraževanja na ravni osnovnih</w:t>
      </w:r>
    </w:p>
    <w:p w:rsidR="00701679" w:rsidRDefault="00701679" w:rsidP="00701679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  <w:b/>
        </w:rPr>
      </w:pPr>
      <w:r w:rsidRPr="00701679">
        <w:rPr>
          <w:rFonts w:ascii="ArialMT" w:eastAsia="Calibri" w:hAnsi="ArialMT" w:cs="ArialMT"/>
          <w:b/>
        </w:rPr>
        <w:t>šol, srednjih šol in izobraževanja odraslih (oprema)</w:t>
      </w:r>
    </w:p>
    <w:bookmarkEnd w:id="0"/>
    <w:p w:rsidR="00701679" w:rsidRDefault="00701679" w:rsidP="00701679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  <w:b/>
        </w:rPr>
      </w:pPr>
    </w:p>
    <w:p w:rsidR="00701679" w:rsidRDefault="00701679" w:rsidP="00701679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  <w:b/>
        </w:rPr>
      </w:pPr>
    </w:p>
    <w:p w:rsidR="00701679" w:rsidRDefault="00773D4E" w:rsidP="00701679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inline distT="0" distB="0" distL="0" distR="0">
            <wp:extent cx="3718560" cy="46101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679" w:rsidRDefault="00701679" w:rsidP="00701679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  <w:b/>
        </w:rPr>
      </w:pPr>
    </w:p>
    <w:p w:rsidR="00701679" w:rsidRDefault="00701679" w:rsidP="00701679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  <w:b/>
        </w:rPr>
      </w:pPr>
    </w:p>
    <w:p w:rsidR="00701679" w:rsidRDefault="00701679" w:rsidP="00701679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  <w:b/>
        </w:rPr>
      </w:pPr>
    </w:p>
    <w:p w:rsidR="008F33A2" w:rsidRDefault="000230B7" w:rsidP="00701679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</w:rPr>
      </w:pPr>
      <w:r>
        <w:rPr>
          <w:rFonts w:ascii="ArialMT" w:eastAsia="Calibri" w:hAnsi="ArialMT" w:cs="ArialMT"/>
        </w:rPr>
        <w:t xml:space="preserve">Dijaški dom Drava Maribor, Smetanova ulica 67, Maribor, je prejel: </w:t>
      </w:r>
    </w:p>
    <w:p w:rsidR="000230B7" w:rsidRDefault="000230B7" w:rsidP="00701679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</w:rPr>
      </w:pPr>
    </w:p>
    <w:p w:rsidR="00D16001" w:rsidRDefault="000230B7" w:rsidP="000230B7">
      <w:pPr>
        <w:autoSpaceDE w:val="0"/>
        <w:autoSpaceDN w:val="0"/>
        <w:adjustRightInd w:val="0"/>
        <w:spacing w:after="0" w:line="240" w:lineRule="auto"/>
        <w:rPr>
          <w:rFonts w:ascii="Arial-ItalicMT" w:eastAsia="Calibri" w:hAnsi="Arial-ItalicMT" w:cs="Arial-ItalicMT"/>
          <w:b/>
          <w:i/>
          <w:iCs/>
        </w:rPr>
      </w:pPr>
      <w:r>
        <w:rPr>
          <w:rFonts w:ascii="Arial-ItalicMT" w:eastAsia="Calibri" w:hAnsi="Arial-ItalicMT" w:cs="Arial-ItalicMT"/>
          <w:b/>
          <w:i/>
          <w:iCs/>
        </w:rPr>
        <w:t xml:space="preserve">– </w:t>
      </w:r>
      <w:r w:rsidR="00D16001">
        <w:rPr>
          <w:rFonts w:ascii="Arial-ItalicMT" w:eastAsia="Calibri" w:hAnsi="Arial-ItalicMT" w:cs="Arial-ItalicMT"/>
          <w:b/>
          <w:i/>
          <w:iCs/>
        </w:rPr>
        <w:t>12 TABLIC APPLE IPAD 11-inch (A16)</w:t>
      </w:r>
      <w:r>
        <w:rPr>
          <w:rFonts w:ascii="Arial-ItalicMT" w:eastAsia="Calibri" w:hAnsi="Arial-ItalicMT" w:cs="Arial-ItalicMT"/>
          <w:b/>
          <w:i/>
          <w:iCs/>
        </w:rPr>
        <w:t>,</w:t>
      </w:r>
      <w:r w:rsidR="00D16001">
        <w:rPr>
          <w:rFonts w:ascii="Arial-ItalicMT" w:eastAsia="Calibri" w:hAnsi="Arial-ItalicMT" w:cs="Arial-ItalicMT"/>
          <w:b/>
          <w:i/>
          <w:iCs/>
        </w:rPr>
        <w:t xml:space="preserve"> Wi-Fi</w:t>
      </w:r>
      <w:r>
        <w:rPr>
          <w:rFonts w:ascii="Arial-ItalicMT" w:eastAsia="Calibri" w:hAnsi="Arial-ItalicMT" w:cs="Arial-ItalicMT"/>
          <w:b/>
          <w:i/>
          <w:iCs/>
        </w:rPr>
        <w:t xml:space="preserve">, </w:t>
      </w:r>
      <w:r w:rsidR="00D16001">
        <w:rPr>
          <w:rFonts w:ascii="Arial-ItalicMT" w:eastAsia="Calibri" w:hAnsi="Arial-ItalicMT" w:cs="Arial-ItalicMT"/>
          <w:b/>
          <w:i/>
          <w:iCs/>
        </w:rPr>
        <w:t xml:space="preserve">128 GB </w:t>
      </w:r>
      <w:r>
        <w:rPr>
          <w:rFonts w:ascii="Arial-ItalicMT" w:eastAsia="Calibri" w:hAnsi="Arial-ItalicMT" w:cs="Arial-ItalicMT"/>
          <w:b/>
          <w:i/>
          <w:iCs/>
        </w:rPr>
        <w:t>srebrne barve;</w:t>
      </w:r>
    </w:p>
    <w:p w:rsidR="00D16001" w:rsidRDefault="000230B7" w:rsidP="000230B7">
      <w:pPr>
        <w:autoSpaceDE w:val="0"/>
        <w:autoSpaceDN w:val="0"/>
        <w:adjustRightInd w:val="0"/>
        <w:spacing w:after="0" w:line="240" w:lineRule="auto"/>
        <w:rPr>
          <w:rFonts w:ascii="Arial-ItalicMT" w:eastAsia="Calibri" w:hAnsi="Arial-ItalicMT" w:cs="Arial-ItalicMT"/>
          <w:b/>
          <w:i/>
          <w:iCs/>
        </w:rPr>
      </w:pPr>
      <w:r>
        <w:rPr>
          <w:rFonts w:ascii="Arial-ItalicMT" w:eastAsia="Calibri" w:hAnsi="Arial-ItalicMT" w:cs="Arial-ItalicMT"/>
          <w:b/>
          <w:i/>
          <w:iCs/>
        </w:rPr>
        <w:t xml:space="preserve">– </w:t>
      </w:r>
      <w:r w:rsidR="00D16001">
        <w:rPr>
          <w:rFonts w:ascii="Arial-ItalicMT" w:eastAsia="Calibri" w:hAnsi="Arial-ItalicMT" w:cs="Arial-ItalicMT"/>
          <w:b/>
          <w:i/>
          <w:iCs/>
        </w:rPr>
        <w:t>11 PRENOSNIH RAČUNALNIKOV HP ProBook 4 G2a</w:t>
      </w:r>
      <w:r>
        <w:rPr>
          <w:rFonts w:ascii="Arial-ItalicMT" w:eastAsia="Calibri" w:hAnsi="Arial-ItalicMT" w:cs="Arial-ItalicMT"/>
          <w:b/>
          <w:i/>
          <w:iCs/>
        </w:rPr>
        <w:t>;</w:t>
      </w:r>
    </w:p>
    <w:p w:rsidR="00D16001" w:rsidRDefault="000230B7" w:rsidP="000230B7">
      <w:pPr>
        <w:autoSpaceDE w:val="0"/>
        <w:autoSpaceDN w:val="0"/>
        <w:adjustRightInd w:val="0"/>
        <w:spacing w:after="0" w:line="240" w:lineRule="auto"/>
        <w:rPr>
          <w:rFonts w:ascii="Arial-ItalicMT" w:eastAsia="Calibri" w:hAnsi="Arial-ItalicMT" w:cs="Arial-ItalicMT"/>
          <w:b/>
          <w:i/>
          <w:iCs/>
        </w:rPr>
      </w:pPr>
      <w:r>
        <w:rPr>
          <w:rFonts w:ascii="Arial-ItalicMT" w:eastAsia="Calibri" w:hAnsi="Arial-ItalicMT" w:cs="Arial-ItalicMT"/>
          <w:b/>
          <w:i/>
          <w:iCs/>
        </w:rPr>
        <w:t xml:space="preserve">– </w:t>
      </w:r>
      <w:r w:rsidR="00D16001">
        <w:rPr>
          <w:rFonts w:ascii="Arial-ItalicMT" w:eastAsia="Calibri" w:hAnsi="Arial-ItalicMT" w:cs="Arial-ItalicMT"/>
          <w:b/>
          <w:i/>
          <w:iCs/>
        </w:rPr>
        <w:t>4 24</w:t>
      </w:r>
      <w:r>
        <w:rPr>
          <w:rFonts w:ascii="Arial-ItalicMT" w:eastAsia="Calibri" w:hAnsi="Arial-ItalicMT" w:cs="Arial-ItalicMT"/>
          <w:b/>
          <w:i/>
          <w:iCs/>
        </w:rPr>
        <w:t>-</w:t>
      </w:r>
      <w:r w:rsidR="00D16001">
        <w:rPr>
          <w:rFonts w:ascii="Arial-ItalicMT" w:eastAsia="Calibri" w:hAnsi="Arial-ItalicMT" w:cs="Arial-ItalicMT"/>
          <w:b/>
          <w:i/>
          <w:iCs/>
        </w:rPr>
        <w:t>PORTNO STIKALO S POE,</w:t>
      </w:r>
    </w:p>
    <w:p w:rsidR="00D16001" w:rsidRDefault="000230B7" w:rsidP="000230B7">
      <w:pPr>
        <w:autoSpaceDE w:val="0"/>
        <w:autoSpaceDN w:val="0"/>
        <w:adjustRightInd w:val="0"/>
        <w:spacing w:after="0" w:line="240" w:lineRule="auto"/>
        <w:rPr>
          <w:rFonts w:ascii="Arial-ItalicMT" w:eastAsia="Calibri" w:hAnsi="Arial-ItalicMT" w:cs="Arial-ItalicMT"/>
          <w:b/>
          <w:i/>
          <w:iCs/>
        </w:rPr>
      </w:pPr>
      <w:r>
        <w:rPr>
          <w:rFonts w:ascii="Arial-ItalicMT" w:eastAsia="Calibri" w:hAnsi="Arial-ItalicMT" w:cs="Arial-ItalicMT"/>
          <w:b/>
          <w:i/>
          <w:iCs/>
        </w:rPr>
        <w:t xml:space="preserve">– </w:t>
      </w:r>
      <w:r w:rsidR="00D16001">
        <w:rPr>
          <w:rFonts w:ascii="Arial-ItalicMT" w:eastAsia="Calibri" w:hAnsi="Arial-ItalicMT" w:cs="Arial-ItalicMT"/>
          <w:b/>
          <w:i/>
          <w:iCs/>
        </w:rPr>
        <w:t xml:space="preserve">2 </w:t>
      </w:r>
      <w:r>
        <w:rPr>
          <w:rFonts w:ascii="Arial-ItalicMT" w:eastAsia="Calibri" w:hAnsi="Arial-ItalicMT" w:cs="Arial-ItalicMT"/>
          <w:b/>
          <w:i/>
          <w:iCs/>
        </w:rPr>
        <w:t>komleta</w:t>
      </w:r>
      <w:r w:rsidR="00D16001">
        <w:rPr>
          <w:rFonts w:ascii="Arial-ItalicMT" w:eastAsia="Calibri" w:hAnsi="Arial-ItalicMT" w:cs="Arial-ItalicMT"/>
          <w:b/>
          <w:i/>
          <w:iCs/>
        </w:rPr>
        <w:t xml:space="preserve"> STEM  </w:t>
      </w:r>
      <w:r>
        <w:rPr>
          <w:rFonts w:ascii="Arial-ItalicMT" w:eastAsia="Calibri" w:hAnsi="Arial-ItalicMT" w:cs="Arial-ItalicMT"/>
          <w:b/>
          <w:i/>
          <w:iCs/>
        </w:rPr>
        <w:t xml:space="preserve">– </w:t>
      </w:r>
      <w:r w:rsidR="00D16001">
        <w:rPr>
          <w:rFonts w:ascii="Arial-ItalicMT" w:eastAsia="Calibri" w:hAnsi="Arial-ItalicMT" w:cs="Arial-ItalicMT"/>
          <w:b/>
          <w:i/>
          <w:iCs/>
        </w:rPr>
        <w:t>ROBOT mBot2</w:t>
      </w:r>
      <w:r>
        <w:rPr>
          <w:rFonts w:ascii="Arial-ItalicMT" w:eastAsia="Calibri" w:hAnsi="Arial-ItalicMT" w:cs="Arial-ItalicMT"/>
          <w:b/>
          <w:i/>
          <w:iCs/>
        </w:rPr>
        <w:t>.</w:t>
      </w:r>
    </w:p>
    <w:p w:rsidR="001E5FF2" w:rsidRPr="001E5FF2" w:rsidRDefault="001E5FF2" w:rsidP="001E5FF2">
      <w:pPr>
        <w:autoSpaceDE w:val="0"/>
        <w:autoSpaceDN w:val="0"/>
        <w:adjustRightInd w:val="0"/>
        <w:spacing w:after="0" w:line="240" w:lineRule="auto"/>
        <w:ind w:left="720"/>
        <w:rPr>
          <w:rFonts w:ascii="Arial-ItalicMT" w:eastAsia="Calibri" w:hAnsi="Arial-ItalicMT" w:cs="Arial-ItalicMT"/>
          <w:b/>
          <w:i/>
          <w:iCs/>
        </w:rPr>
      </w:pPr>
    </w:p>
    <w:p w:rsidR="005D5BE7" w:rsidRPr="00976DED" w:rsidRDefault="005D5BE7" w:rsidP="005D5BE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76DED">
        <w:rPr>
          <w:rFonts w:ascii="Calibri" w:eastAsia="Calibri" w:hAnsi="Calibri" w:cs="Calibri"/>
          <w:sz w:val="24"/>
          <w:szCs w:val="24"/>
        </w:rPr>
        <w:t xml:space="preserve">Pridobljena oprema dijakom omogoča smiselno in ciljno usmerjeno uporabo </w:t>
      </w:r>
      <w:r w:rsidR="008F33A2" w:rsidRPr="00976DED">
        <w:rPr>
          <w:rFonts w:ascii="Calibri" w:eastAsia="Calibri" w:hAnsi="Calibri" w:cs="Calibri"/>
          <w:sz w:val="24"/>
          <w:szCs w:val="24"/>
        </w:rPr>
        <w:t xml:space="preserve">tehnologije, razvoj informacijske </w:t>
      </w:r>
      <w:r w:rsidRPr="00976DED">
        <w:rPr>
          <w:rFonts w:ascii="Calibri" w:eastAsia="Calibri" w:hAnsi="Calibri" w:cs="Calibri"/>
          <w:sz w:val="24"/>
          <w:szCs w:val="24"/>
        </w:rPr>
        <w:t>in</w:t>
      </w:r>
      <w:r w:rsidR="008F33A2" w:rsidRPr="00976DED">
        <w:rPr>
          <w:rFonts w:ascii="Calibri" w:eastAsia="Calibri" w:hAnsi="Calibri" w:cs="Calibri"/>
          <w:sz w:val="24"/>
          <w:szCs w:val="24"/>
        </w:rPr>
        <w:t xml:space="preserve"> podatkovne pismenosti, učinkovito</w:t>
      </w:r>
      <w:r w:rsidRPr="00976DED">
        <w:rPr>
          <w:rFonts w:ascii="Calibri" w:eastAsia="Calibri" w:hAnsi="Calibri" w:cs="Calibri"/>
          <w:sz w:val="24"/>
          <w:szCs w:val="24"/>
        </w:rPr>
        <w:t xml:space="preserve"> </w:t>
      </w:r>
      <w:r w:rsidR="008F33A2" w:rsidRPr="00976DED">
        <w:rPr>
          <w:rFonts w:ascii="Calibri" w:eastAsia="Calibri" w:hAnsi="Calibri" w:cs="Calibri"/>
          <w:sz w:val="24"/>
          <w:szCs w:val="24"/>
        </w:rPr>
        <w:t xml:space="preserve">komunikacijo in sodelovanje, ustvarjanje digitalnih vsebin </w:t>
      </w:r>
      <w:r w:rsidRPr="00976DED">
        <w:rPr>
          <w:rFonts w:ascii="Calibri" w:eastAsia="Calibri" w:hAnsi="Calibri" w:cs="Calibri"/>
          <w:sz w:val="24"/>
          <w:szCs w:val="24"/>
        </w:rPr>
        <w:t>ter</w:t>
      </w:r>
      <w:r w:rsidR="008F33A2" w:rsidRPr="00976DED">
        <w:rPr>
          <w:rFonts w:ascii="Calibri" w:eastAsia="Calibri" w:hAnsi="Calibri" w:cs="Calibri"/>
          <w:sz w:val="24"/>
          <w:szCs w:val="24"/>
        </w:rPr>
        <w:t xml:space="preserve"> reševanje</w:t>
      </w:r>
      <w:r w:rsidRPr="00976DED">
        <w:rPr>
          <w:rFonts w:ascii="Calibri" w:eastAsia="Calibri" w:hAnsi="Calibri" w:cs="Calibri"/>
          <w:sz w:val="24"/>
          <w:szCs w:val="24"/>
        </w:rPr>
        <w:t xml:space="preserve"> </w:t>
      </w:r>
      <w:r w:rsidR="008F33A2" w:rsidRPr="00976DED">
        <w:rPr>
          <w:rFonts w:ascii="Calibri" w:eastAsia="Calibri" w:hAnsi="Calibri" w:cs="Calibri"/>
          <w:sz w:val="24"/>
          <w:szCs w:val="24"/>
        </w:rPr>
        <w:t xml:space="preserve">problemov ob upoštevanju varne </w:t>
      </w:r>
      <w:r w:rsidRPr="00976DED">
        <w:rPr>
          <w:rFonts w:ascii="Calibri" w:eastAsia="Calibri" w:hAnsi="Calibri" w:cs="Calibri"/>
          <w:sz w:val="24"/>
          <w:szCs w:val="24"/>
        </w:rPr>
        <w:t>in</w:t>
      </w:r>
      <w:r w:rsidR="008F33A2" w:rsidRPr="00976DED">
        <w:rPr>
          <w:rFonts w:ascii="Calibri" w:eastAsia="Calibri" w:hAnsi="Calibri" w:cs="Calibri"/>
          <w:sz w:val="24"/>
          <w:szCs w:val="24"/>
        </w:rPr>
        <w:t xml:space="preserve"> odgovorne rabe digitalnih tehnologij</w:t>
      </w:r>
      <w:r w:rsidRPr="00976DED">
        <w:rPr>
          <w:rFonts w:ascii="Calibri" w:eastAsia="Calibri" w:hAnsi="Calibri" w:cs="Calibri"/>
          <w:sz w:val="24"/>
          <w:szCs w:val="24"/>
        </w:rPr>
        <w:t>.</w:t>
      </w:r>
    </w:p>
    <w:p w:rsidR="008F33A2" w:rsidRDefault="00D16001" w:rsidP="005D5BE7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</w:rPr>
      </w:pPr>
      <w:r>
        <w:rPr>
          <w:rFonts w:ascii="ArialMT" w:eastAsia="Calibri" w:hAnsi="ArialMT" w:cs="ArialMT"/>
        </w:rPr>
        <w:t xml:space="preserve"> </w:t>
      </w:r>
    </w:p>
    <w:p w:rsidR="008F33A2" w:rsidRPr="00976DED" w:rsidRDefault="005D5BE7" w:rsidP="008F33A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76DED">
        <w:rPr>
          <w:rFonts w:ascii="Calibri" w:eastAsia="Calibri" w:hAnsi="Calibri" w:cs="Calibri"/>
          <w:i/>
          <w:iCs/>
          <w:sz w:val="24"/>
          <w:szCs w:val="24"/>
        </w:rPr>
        <w:t>Z</w:t>
      </w:r>
      <w:r w:rsidR="008F33A2" w:rsidRPr="00976DED">
        <w:rPr>
          <w:rFonts w:ascii="Calibri" w:eastAsia="Calibri" w:hAnsi="Calibri" w:cs="Calibri"/>
          <w:i/>
          <w:iCs/>
          <w:sz w:val="24"/>
          <w:szCs w:val="24"/>
        </w:rPr>
        <w:t>aposlenim</w:t>
      </w:r>
      <w:r w:rsidR="00D16001" w:rsidRPr="00976DED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="008F33A2" w:rsidRPr="00976DED">
        <w:rPr>
          <w:rFonts w:ascii="Calibri" w:eastAsia="Calibri" w:hAnsi="Calibri" w:cs="Calibri"/>
          <w:sz w:val="24"/>
          <w:szCs w:val="24"/>
        </w:rPr>
        <w:t>omogoč</w:t>
      </w:r>
      <w:r w:rsidR="00D16001" w:rsidRPr="00976DED">
        <w:rPr>
          <w:rFonts w:ascii="Calibri" w:eastAsia="Calibri" w:hAnsi="Calibri" w:cs="Calibri"/>
          <w:sz w:val="24"/>
          <w:szCs w:val="24"/>
        </w:rPr>
        <w:t xml:space="preserve">a </w:t>
      </w:r>
      <w:r w:rsidR="008F33A2" w:rsidRPr="00976DED">
        <w:rPr>
          <w:rFonts w:ascii="Calibri" w:eastAsia="Calibri" w:hAnsi="Calibri" w:cs="Calibri"/>
          <w:sz w:val="24"/>
          <w:szCs w:val="24"/>
        </w:rPr>
        <w:t>ustvarjanje sodobnejšega učnega okolja, razvoj digitalnih</w:t>
      </w:r>
      <w:r w:rsidR="002C319E" w:rsidRPr="00976DED">
        <w:rPr>
          <w:rFonts w:ascii="Calibri" w:eastAsia="Calibri" w:hAnsi="Calibri" w:cs="Calibri"/>
          <w:sz w:val="24"/>
          <w:szCs w:val="24"/>
        </w:rPr>
        <w:t xml:space="preserve"> </w:t>
      </w:r>
      <w:r w:rsidR="008F33A2" w:rsidRPr="00976DED">
        <w:rPr>
          <w:rFonts w:ascii="Calibri" w:eastAsia="Calibri" w:hAnsi="Calibri" w:cs="Calibri"/>
          <w:sz w:val="24"/>
          <w:szCs w:val="24"/>
        </w:rPr>
        <w:t xml:space="preserve">kompetenc ter </w:t>
      </w:r>
      <w:r w:rsidR="002C319E" w:rsidRPr="00976DED">
        <w:rPr>
          <w:rFonts w:ascii="Calibri" w:eastAsia="Calibri" w:hAnsi="Calibri" w:cs="Calibri"/>
          <w:sz w:val="24"/>
          <w:szCs w:val="24"/>
        </w:rPr>
        <w:t xml:space="preserve">dodatne </w:t>
      </w:r>
      <w:r w:rsidR="008F33A2" w:rsidRPr="00976DED">
        <w:rPr>
          <w:rFonts w:ascii="Calibri" w:eastAsia="Calibri" w:hAnsi="Calibri" w:cs="Calibri"/>
          <w:sz w:val="24"/>
          <w:szCs w:val="24"/>
        </w:rPr>
        <w:t>priložnosti za strokovni in profesionalni razvoj.</w:t>
      </w:r>
    </w:p>
    <w:p w:rsidR="00921DF4" w:rsidRPr="00976DED" w:rsidRDefault="00921DF4" w:rsidP="001E5FF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921DF4" w:rsidRPr="00976DED" w:rsidRDefault="00921DF4" w:rsidP="001E5FF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921DF4" w:rsidRDefault="00921DF4" w:rsidP="001E5FF2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</w:rPr>
      </w:pPr>
    </w:p>
    <w:p w:rsidR="00921DF4" w:rsidRDefault="00921DF4" w:rsidP="001E5FF2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</w:rPr>
      </w:pPr>
    </w:p>
    <w:p w:rsidR="0038563E" w:rsidRDefault="0038563E" w:rsidP="001E5FF2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  <w:b/>
        </w:rPr>
      </w:pPr>
    </w:p>
    <w:p w:rsidR="00A41CC4" w:rsidRDefault="00A41CC4" w:rsidP="00A41CC4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</w:rPr>
      </w:pPr>
      <w:r>
        <w:rPr>
          <w:rFonts w:ascii="Arial-BoldMT" w:eastAsia="Calibri" w:hAnsi="Arial-BoldMT" w:cs="Arial-BoldMT"/>
          <w:b/>
          <w:bCs/>
        </w:rPr>
        <w:t>Projekt v okviru Načrta za okrevanje in odpornost financira Evropska unija –</w:t>
      </w:r>
    </w:p>
    <w:p w:rsidR="00A41CC4" w:rsidRDefault="00A41CC4" w:rsidP="00A41CC4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</w:rPr>
      </w:pPr>
      <w:r>
        <w:rPr>
          <w:rFonts w:ascii="Arial-BoldMT" w:eastAsia="Calibri" w:hAnsi="Arial-BoldMT" w:cs="Arial-BoldMT"/>
          <w:b/>
          <w:bCs/>
        </w:rPr>
        <w:t>NextGenerationEU (noo.gov.si, evropskasredstva.si).</w:t>
      </w:r>
    </w:p>
    <w:p w:rsidR="00A41CC4" w:rsidRDefault="00A41CC4" w:rsidP="00A41CC4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</w:rPr>
      </w:pPr>
    </w:p>
    <w:p w:rsidR="00A41CC4" w:rsidRDefault="00A41CC4" w:rsidP="00A41CC4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</w:rPr>
      </w:pPr>
    </w:p>
    <w:p w:rsidR="00A41CC4" w:rsidRDefault="00773D4E" w:rsidP="00A41CC4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</w:rPr>
      </w:pPr>
      <w:r w:rsidRPr="00921DF4">
        <w:rPr>
          <w:rFonts w:ascii="Arial-BoldMT" w:eastAsia="Calibri" w:hAnsi="Arial-BoldMT" w:cs="Arial-BoldMT"/>
          <w:b/>
          <w:bCs/>
          <w:noProof/>
        </w:rPr>
        <w:drawing>
          <wp:inline distT="0" distB="0" distL="0" distR="0">
            <wp:extent cx="4008120" cy="33528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12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CC4" w:rsidRDefault="00A41CC4" w:rsidP="00A41CC4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</w:rPr>
      </w:pPr>
    </w:p>
    <w:p w:rsidR="00A41CC4" w:rsidRDefault="00A41CC4" w:rsidP="00A41CC4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</w:rPr>
      </w:pPr>
    </w:p>
    <w:p w:rsidR="00A41CC4" w:rsidRDefault="00A41CC4" w:rsidP="00A41CC4">
      <w:pPr>
        <w:autoSpaceDE w:val="0"/>
        <w:autoSpaceDN w:val="0"/>
        <w:adjustRightInd w:val="0"/>
        <w:spacing w:after="0" w:line="240" w:lineRule="auto"/>
        <w:rPr>
          <w:rFonts w:ascii="Arial-BoldMT" w:eastAsia="Calibri" w:hAnsi="Arial-BoldMT" w:cs="Arial-BoldMT"/>
          <w:b/>
          <w:bCs/>
        </w:rPr>
      </w:pPr>
    </w:p>
    <w:p w:rsidR="00A41CC4" w:rsidRPr="00A41CC4" w:rsidRDefault="00A41CC4" w:rsidP="00A41CC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A41CC4">
        <w:rPr>
          <w:rFonts w:ascii="Calibri" w:eastAsia="Calibri" w:hAnsi="Calibri" w:cs="Calibri"/>
          <w:sz w:val="24"/>
          <w:szCs w:val="24"/>
        </w:rPr>
        <w:t xml:space="preserve">Nakup opreme je bil izveden v okviru projekta </w:t>
      </w:r>
      <w:r w:rsidRPr="00A41CC4">
        <w:rPr>
          <w:rFonts w:ascii="Calibri" w:eastAsia="Calibri" w:hAnsi="Calibri" w:cs="Calibri"/>
          <w:i/>
          <w:iCs/>
          <w:sz w:val="24"/>
          <w:szCs w:val="24"/>
        </w:rPr>
        <w:t>Digitalizacija izobraževanja na ravni osnovnih</w:t>
      </w:r>
    </w:p>
    <w:p w:rsidR="00A41CC4" w:rsidRPr="00A41CC4" w:rsidRDefault="00A41CC4" w:rsidP="00A41CC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A41CC4">
        <w:rPr>
          <w:rFonts w:ascii="Calibri" w:eastAsia="Calibri" w:hAnsi="Calibri" w:cs="Calibri"/>
          <w:i/>
          <w:iCs/>
          <w:sz w:val="24"/>
          <w:szCs w:val="24"/>
        </w:rPr>
        <w:t>šol, srednjih šol in izobraževanja odraslih (oprema)</w:t>
      </w:r>
      <w:r w:rsidRPr="00A41CC4">
        <w:rPr>
          <w:rFonts w:ascii="Calibri" w:eastAsia="Calibri" w:hAnsi="Calibri" w:cs="Calibri"/>
          <w:sz w:val="24"/>
          <w:szCs w:val="24"/>
        </w:rPr>
        <w:t>. Cilj projekta je zagotoviti informacijsko-komunikacijsko opremo v vzgojno-izobraževalnih zavodih za potrebe reformnega procesa, opredeljenega v Načrtu za okrevanje in odpornost.</w:t>
      </w:r>
    </w:p>
    <w:p w:rsidR="00A41CC4" w:rsidRPr="00A41CC4" w:rsidRDefault="00A41CC4" w:rsidP="00A41CC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A41CC4">
        <w:rPr>
          <w:rFonts w:ascii="Calibri" w:eastAsia="Calibri" w:hAnsi="Calibri" w:cs="Calibri"/>
          <w:sz w:val="24"/>
          <w:szCs w:val="24"/>
        </w:rPr>
        <w:t>Za okrevanje po pandemiji covida-19 in krepitev odpornosti je Ministrstvo za izobraževanje, znanost in mladino v okviru razvojnega področja Digitalna preobrazba za digitalizacijo izobraževanja namenilo skoraj 39 milijonov evrov, od tega več kot 32 milijonov evropskih sredstev za okrevanje in odpornost.</w:t>
      </w:r>
    </w:p>
    <w:p w:rsidR="0038563E" w:rsidRPr="00921DF4" w:rsidRDefault="0038563E" w:rsidP="00A41CC4">
      <w:pPr>
        <w:autoSpaceDE w:val="0"/>
        <w:autoSpaceDN w:val="0"/>
        <w:adjustRightInd w:val="0"/>
        <w:spacing w:after="0" w:line="240" w:lineRule="auto"/>
        <w:rPr>
          <w:rFonts w:ascii="ArialMT" w:eastAsia="Calibri" w:hAnsi="ArialMT" w:cs="ArialMT"/>
        </w:rPr>
      </w:pPr>
    </w:p>
    <w:sectPr w:rsidR="0038563E" w:rsidRPr="00921DF4" w:rsidSect="00F804A7">
      <w:headerReference w:type="default" r:id="rId9"/>
      <w:footerReference w:type="default" r:id="rId10"/>
      <w:pgSz w:w="11906" w:h="16838"/>
      <w:pgMar w:top="1417" w:right="1417" w:bottom="1417" w:left="1417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B3F" w:rsidRDefault="007D2B3F" w:rsidP="001F3DDC">
      <w:pPr>
        <w:spacing w:after="0" w:line="240" w:lineRule="auto"/>
      </w:pPr>
      <w:r>
        <w:separator/>
      </w:r>
    </w:p>
  </w:endnote>
  <w:endnote w:type="continuationSeparator" w:id="0">
    <w:p w:rsidR="007D2B3F" w:rsidRDefault="007D2B3F" w:rsidP="001F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Ubuntu">
    <w:altName w:val="Calibri"/>
    <w:charset w:val="EE"/>
    <w:family w:val="swiss"/>
    <w:pitch w:val="variable"/>
    <w:sig w:usb0="E00002FF" w:usb1="5000205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1A7D" w:rsidRDefault="00773D4E" w:rsidP="00C01A7D">
    <w:pPr>
      <w:pStyle w:val="Noga"/>
      <w:jc w:val="right"/>
    </w:pPr>
    <w:r>
      <w:rPr>
        <w:noProof/>
      </w:rPr>
      <w:drawing>
        <wp:inline distT="0" distB="0" distL="0" distR="0">
          <wp:extent cx="6172200" cy="609600"/>
          <wp:effectExtent l="0" t="0" r="0" b="0"/>
          <wp:docPr id="4" name="Slika 4" descr="no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o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B3F" w:rsidRDefault="007D2B3F" w:rsidP="001F3DDC">
      <w:pPr>
        <w:spacing w:after="0" w:line="240" w:lineRule="auto"/>
      </w:pPr>
      <w:r>
        <w:separator/>
      </w:r>
    </w:p>
  </w:footnote>
  <w:footnote w:type="continuationSeparator" w:id="0">
    <w:p w:rsidR="007D2B3F" w:rsidRDefault="007D2B3F" w:rsidP="001F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3DDC" w:rsidRDefault="00773D4E" w:rsidP="00A72CD7">
    <w:pPr>
      <w:pStyle w:val="Glava"/>
      <w:jc w:val="center"/>
    </w:pPr>
    <w:r>
      <w:rPr>
        <w:noProof/>
      </w:rPr>
      <w:drawing>
        <wp:inline distT="0" distB="0" distL="0" distR="0">
          <wp:extent cx="5867400" cy="579120"/>
          <wp:effectExtent l="0" t="0" r="0" b="0"/>
          <wp:docPr id="3" name="Slika 3" descr="glavan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lavan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50859"/>
    <w:multiLevelType w:val="hybridMultilevel"/>
    <w:tmpl w:val="B8007180"/>
    <w:lvl w:ilvl="0" w:tplc="07803D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7162C"/>
    <w:multiLevelType w:val="hybridMultilevel"/>
    <w:tmpl w:val="AAF067D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753BC"/>
    <w:multiLevelType w:val="hybridMultilevel"/>
    <w:tmpl w:val="4E28AB1A"/>
    <w:lvl w:ilvl="0" w:tplc="AC547D9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C25B82"/>
    <w:multiLevelType w:val="hybridMultilevel"/>
    <w:tmpl w:val="60DE8A0E"/>
    <w:lvl w:ilvl="0" w:tplc="F04ADD90">
      <w:numFmt w:val="bullet"/>
      <w:lvlText w:val="-"/>
      <w:lvlJc w:val="left"/>
      <w:pPr>
        <w:ind w:left="1080" w:hanging="360"/>
      </w:pPr>
      <w:rPr>
        <w:rFonts w:ascii="Arial-ItalicMT" w:eastAsia="Calibri" w:hAnsi="Arial-ItalicMT" w:cs="Arial-ItalicMT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2E62AD"/>
    <w:multiLevelType w:val="hybridMultilevel"/>
    <w:tmpl w:val="6BD8BF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E2E4D"/>
    <w:multiLevelType w:val="hybridMultilevel"/>
    <w:tmpl w:val="924E46DA"/>
    <w:lvl w:ilvl="0" w:tplc="1700CF5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E3667"/>
    <w:multiLevelType w:val="hybridMultilevel"/>
    <w:tmpl w:val="8CAC169E"/>
    <w:lvl w:ilvl="0" w:tplc="07803D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369E3"/>
    <w:multiLevelType w:val="hybridMultilevel"/>
    <w:tmpl w:val="8D64D3A0"/>
    <w:lvl w:ilvl="0" w:tplc="32A2BE56">
      <w:numFmt w:val="bullet"/>
      <w:lvlText w:val="-"/>
      <w:lvlJc w:val="left"/>
      <w:pPr>
        <w:ind w:left="720" w:hanging="360"/>
      </w:pPr>
      <w:rPr>
        <w:rFonts w:ascii="Arial-ItalicMT" w:eastAsia="Calibri" w:hAnsi="Arial-ItalicMT" w:cs="Arial-ItalicM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7"/>
  </w:num>
  <w:num w:numId="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DC"/>
    <w:rsid w:val="00013C44"/>
    <w:rsid w:val="000230B7"/>
    <w:rsid w:val="000A489E"/>
    <w:rsid w:val="000C7191"/>
    <w:rsid w:val="000D557E"/>
    <w:rsid w:val="000F3A8A"/>
    <w:rsid w:val="001326B6"/>
    <w:rsid w:val="001E5FF2"/>
    <w:rsid w:val="001E708C"/>
    <w:rsid w:val="001F3DDC"/>
    <w:rsid w:val="00231C42"/>
    <w:rsid w:val="00237F64"/>
    <w:rsid w:val="002470B8"/>
    <w:rsid w:val="00273F7A"/>
    <w:rsid w:val="002A5CF2"/>
    <w:rsid w:val="002B5A25"/>
    <w:rsid w:val="002B6A1D"/>
    <w:rsid w:val="002B6A30"/>
    <w:rsid w:val="002C319E"/>
    <w:rsid w:val="002C585F"/>
    <w:rsid w:val="002C64EE"/>
    <w:rsid w:val="002D092B"/>
    <w:rsid w:val="002E07D7"/>
    <w:rsid w:val="0038563E"/>
    <w:rsid w:val="00431FE1"/>
    <w:rsid w:val="0043504C"/>
    <w:rsid w:val="00456D4B"/>
    <w:rsid w:val="004676D1"/>
    <w:rsid w:val="0049444D"/>
    <w:rsid w:val="004E1040"/>
    <w:rsid w:val="004E4489"/>
    <w:rsid w:val="004E6FB1"/>
    <w:rsid w:val="0051319C"/>
    <w:rsid w:val="005211DC"/>
    <w:rsid w:val="00525FE5"/>
    <w:rsid w:val="005464EB"/>
    <w:rsid w:val="005679EB"/>
    <w:rsid w:val="00593699"/>
    <w:rsid w:val="00593D02"/>
    <w:rsid w:val="005A7AE0"/>
    <w:rsid w:val="005D5BE7"/>
    <w:rsid w:val="00611FEB"/>
    <w:rsid w:val="006D7F06"/>
    <w:rsid w:val="00701679"/>
    <w:rsid w:val="00773D4E"/>
    <w:rsid w:val="007D2B3F"/>
    <w:rsid w:val="007F215E"/>
    <w:rsid w:val="0082757C"/>
    <w:rsid w:val="00832BA1"/>
    <w:rsid w:val="00856623"/>
    <w:rsid w:val="00867BD6"/>
    <w:rsid w:val="008A7933"/>
    <w:rsid w:val="008F33A2"/>
    <w:rsid w:val="00914C33"/>
    <w:rsid w:val="00921DF4"/>
    <w:rsid w:val="009337F6"/>
    <w:rsid w:val="00976DED"/>
    <w:rsid w:val="00991CF8"/>
    <w:rsid w:val="009A41B8"/>
    <w:rsid w:val="009A7A5B"/>
    <w:rsid w:val="009C4F5E"/>
    <w:rsid w:val="009F3155"/>
    <w:rsid w:val="00A41CC4"/>
    <w:rsid w:val="00A54D32"/>
    <w:rsid w:val="00A72CD7"/>
    <w:rsid w:val="00AA7068"/>
    <w:rsid w:val="00AE2D0B"/>
    <w:rsid w:val="00AF6450"/>
    <w:rsid w:val="00B41EA7"/>
    <w:rsid w:val="00B61ED3"/>
    <w:rsid w:val="00B635ED"/>
    <w:rsid w:val="00B6499D"/>
    <w:rsid w:val="00BB21DD"/>
    <w:rsid w:val="00BC0723"/>
    <w:rsid w:val="00C01A7D"/>
    <w:rsid w:val="00C44595"/>
    <w:rsid w:val="00C659A1"/>
    <w:rsid w:val="00CD0484"/>
    <w:rsid w:val="00D07C5E"/>
    <w:rsid w:val="00D16001"/>
    <w:rsid w:val="00D24D9C"/>
    <w:rsid w:val="00D25F85"/>
    <w:rsid w:val="00D5484B"/>
    <w:rsid w:val="00D620DE"/>
    <w:rsid w:val="00D9340D"/>
    <w:rsid w:val="00E13608"/>
    <w:rsid w:val="00E40AC4"/>
    <w:rsid w:val="00EA5413"/>
    <w:rsid w:val="00EC7A25"/>
    <w:rsid w:val="00F030C0"/>
    <w:rsid w:val="00F45FAB"/>
    <w:rsid w:val="00F804A7"/>
    <w:rsid w:val="00F94DA7"/>
    <w:rsid w:val="00FA1142"/>
    <w:rsid w:val="00FF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8402CE-3F3D-4D9D-BBC0-307BAA11F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D5484B"/>
    <w:pPr>
      <w:spacing w:after="200" w:line="276" w:lineRule="auto"/>
    </w:pPr>
    <w:rPr>
      <w:rFonts w:ascii="Ubuntu" w:eastAsia="Times New Roman" w:hAnsi="Ubuntu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F3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link w:val="Glava"/>
    <w:uiPriority w:val="99"/>
    <w:rsid w:val="001F3DDC"/>
    <w:rPr>
      <w:rFonts w:ascii="Ubuntu" w:eastAsia="Times New Roman" w:hAnsi="Ubuntu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1F3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link w:val="Noga"/>
    <w:uiPriority w:val="99"/>
    <w:rsid w:val="001F3DDC"/>
    <w:rPr>
      <w:rFonts w:ascii="Ubuntu" w:eastAsia="Times New Roman" w:hAnsi="Ubuntu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F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F3DDC"/>
    <w:rPr>
      <w:rFonts w:ascii="Tahoma" w:eastAsia="Times New Roman" w:hAnsi="Tahoma" w:cs="Tahoma"/>
      <w:sz w:val="16"/>
      <w:szCs w:val="16"/>
      <w:lang w:eastAsia="sl-SI"/>
    </w:rPr>
  </w:style>
  <w:style w:type="paragraph" w:styleId="Odstavekseznama">
    <w:name w:val="List Paragraph"/>
    <w:basedOn w:val="Navaden"/>
    <w:uiPriority w:val="34"/>
    <w:qFormat/>
    <w:rsid w:val="002C585F"/>
    <w:pPr>
      <w:spacing w:after="160" w:line="259" w:lineRule="auto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9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Nemšak</dc:creator>
  <cp:keywords/>
  <cp:lastModifiedBy>Ajda Plohl</cp:lastModifiedBy>
  <cp:revision>2</cp:revision>
  <cp:lastPrinted>2026-10-12T10:54:00Z</cp:lastPrinted>
  <dcterms:created xsi:type="dcterms:W3CDTF">2026-10-14T16:56:00Z</dcterms:created>
  <dcterms:modified xsi:type="dcterms:W3CDTF">2026-10-14T16:56:00Z</dcterms:modified>
</cp:coreProperties>
</file>